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41" w:rsidRPr="00DE2D1E" w:rsidRDefault="006B7341" w:rsidP="00DE2D1E">
      <w:pPr>
        <w:pStyle w:val="ListParagraph"/>
        <w:numPr>
          <w:ilvl w:val="0"/>
          <w:numId w:val="4"/>
        </w:numPr>
        <w:rPr>
          <w:sz w:val="20"/>
        </w:rPr>
      </w:pPr>
      <w:r w:rsidRPr="00DE2D1E">
        <w:rPr>
          <w:sz w:val="20"/>
        </w:rPr>
        <w:t xml:space="preserve">This graph shows how the solubility of ordinary cane sugar (sucrose) in water changes with the temperature. The solubility is expressed as the number of grams of sugar dissolved per 100 g of water in a saturated solution. An estimate of the number of grams of sugar soluble in </w:t>
      </w:r>
      <w:r w:rsidRPr="00DE2D1E">
        <w:rPr>
          <w:b/>
          <w:sz w:val="20"/>
        </w:rPr>
        <w:t>50 g</w:t>
      </w:r>
      <w:r w:rsidRPr="00DE2D1E">
        <w:rPr>
          <w:sz w:val="20"/>
        </w:rPr>
        <w:t xml:space="preserve"> of water at 0° C is</w:t>
      </w:r>
    </w:p>
    <w:p w:rsidR="003B2642" w:rsidRDefault="006B7341" w:rsidP="003B2642">
      <w:pPr>
        <w:pBdr>
          <w:top w:val="single" w:sz="6" w:space="1" w:color="auto" w:shadow="1"/>
          <w:left w:val="single" w:sz="6" w:space="1" w:color="auto" w:shadow="1"/>
          <w:bottom w:val="single" w:sz="6" w:space="0" w:color="auto" w:shadow="1"/>
          <w:right w:val="single" w:sz="6" w:space="1" w:color="auto" w:shadow="1"/>
        </w:pBdr>
        <w:ind w:left="1080" w:right="1080"/>
        <w:jc w:val="center"/>
        <w:rPr>
          <w:sz w:val="20"/>
        </w:rPr>
      </w:pPr>
      <w:r>
        <w:rPr>
          <w:sz w:val="20"/>
        </w:rPr>
        <w:object w:dxaOrig="2870" w:dyaOrig="2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43pt" o:ole="">
            <v:imagedata r:id="rId6" o:title=""/>
          </v:shape>
          <o:OLEObject Type="Embed" ProgID="MSDraw" ShapeID="_x0000_i1025" DrawAspect="Content" ObjectID="_1550480859" r:id="rId7">
            <o:FieldCodes>\* mergeformat</o:FieldCodes>
          </o:OLEObject>
        </w:object>
      </w:r>
    </w:p>
    <w:p w:rsidR="006B7341" w:rsidRDefault="006B7341" w:rsidP="003B2642">
      <w:pPr>
        <w:pBdr>
          <w:top w:val="single" w:sz="6" w:space="1" w:color="auto" w:shadow="1"/>
          <w:left w:val="single" w:sz="6" w:space="1" w:color="auto" w:shadow="1"/>
          <w:bottom w:val="single" w:sz="6" w:space="0" w:color="auto" w:shadow="1"/>
          <w:right w:val="single" w:sz="6" w:space="1" w:color="auto" w:shadow="1"/>
        </w:pBdr>
        <w:ind w:left="1080" w:right="1080"/>
        <w:jc w:val="center"/>
        <w:rPr>
          <w:sz w:val="20"/>
        </w:rPr>
      </w:pPr>
      <w:r>
        <w:rPr>
          <w:sz w:val="20"/>
        </w:rPr>
        <w:tab/>
        <w:t>(A)</w:t>
      </w:r>
      <w:r>
        <w:rPr>
          <w:sz w:val="20"/>
        </w:rPr>
        <w:tab/>
        <w:t>80.</w:t>
      </w:r>
      <w:r>
        <w:rPr>
          <w:sz w:val="20"/>
        </w:rPr>
        <w:tab/>
        <w:t>(B)</w:t>
      </w:r>
      <w:r>
        <w:rPr>
          <w:sz w:val="20"/>
        </w:rPr>
        <w:tab/>
        <w:t>100.</w:t>
      </w:r>
      <w:r>
        <w:rPr>
          <w:sz w:val="20"/>
        </w:rPr>
        <w:tab/>
        <w:t>(C)</w:t>
      </w:r>
      <w:r>
        <w:rPr>
          <w:sz w:val="20"/>
        </w:rPr>
        <w:tab/>
        <w:t>104.</w:t>
      </w:r>
      <w:r>
        <w:rPr>
          <w:sz w:val="20"/>
        </w:rPr>
        <w:tab/>
        <w:t>(D)</w:t>
      </w:r>
      <w:r>
        <w:rPr>
          <w:sz w:val="20"/>
        </w:rPr>
        <w:tab/>
        <w:t xml:space="preserve">180. </w:t>
      </w:r>
      <w:r>
        <w:rPr>
          <w:sz w:val="20"/>
        </w:rPr>
        <w:tab/>
        <w:t>(E)</w:t>
      </w:r>
      <w:r>
        <w:rPr>
          <w:sz w:val="20"/>
        </w:rPr>
        <w:tab/>
        <w:t>204.</w:t>
      </w:r>
    </w:p>
    <w:p w:rsidR="006B7341" w:rsidRDefault="00DE2D1E" w:rsidP="006B7341">
      <w:pPr>
        <w:spacing w:after="0"/>
        <w:rPr>
          <w:sz w:val="20"/>
        </w:rPr>
      </w:pPr>
      <w:r>
        <w:rPr>
          <w:sz w:val="20"/>
        </w:rPr>
        <w:t xml:space="preserve">2) </w:t>
      </w:r>
      <w:r w:rsidR="006B7341">
        <w:rPr>
          <w:sz w:val="20"/>
        </w:rPr>
        <w:t>The normal boiling point of SO</w:t>
      </w:r>
      <w:r w:rsidR="006B7341">
        <w:rPr>
          <w:position w:val="-4"/>
          <w:sz w:val="20"/>
          <w:szCs w:val="16"/>
        </w:rPr>
        <w:t>2</w:t>
      </w:r>
      <w:r w:rsidR="006B7341">
        <w:rPr>
          <w:sz w:val="20"/>
        </w:rPr>
        <w:t xml:space="preserve"> is 263.1 K and that of NH</w:t>
      </w:r>
      <w:r w:rsidR="006B7341">
        <w:rPr>
          <w:position w:val="-4"/>
          <w:sz w:val="20"/>
          <w:szCs w:val="16"/>
        </w:rPr>
        <w:t>3</w:t>
      </w:r>
      <w:r w:rsidR="006B7341">
        <w:rPr>
          <w:sz w:val="20"/>
        </w:rPr>
        <w:t xml:space="preserve"> is 239.7 K. At –40 °C which would you predict?</w:t>
      </w:r>
    </w:p>
    <w:p w:rsidR="006B7341" w:rsidRDefault="006B7341" w:rsidP="006B7341">
      <w:pPr>
        <w:spacing w:after="0"/>
        <w:rPr>
          <w:sz w:val="20"/>
        </w:rPr>
      </w:pPr>
      <w:r>
        <w:rPr>
          <w:sz w:val="20"/>
        </w:rPr>
        <w:tab/>
        <w:t>(A)</w:t>
      </w:r>
      <w:r>
        <w:rPr>
          <w:sz w:val="20"/>
        </w:rPr>
        <w:tab/>
        <w:t>Ammonia has the greater vapor pressure.</w:t>
      </w:r>
    </w:p>
    <w:p w:rsidR="006B7341" w:rsidRDefault="006B7341" w:rsidP="006B7341">
      <w:pPr>
        <w:spacing w:after="0"/>
        <w:rPr>
          <w:sz w:val="20"/>
        </w:rPr>
      </w:pPr>
      <w:r>
        <w:rPr>
          <w:sz w:val="20"/>
        </w:rPr>
        <w:tab/>
        <w:t>(B)</w:t>
      </w:r>
      <w:r>
        <w:rPr>
          <w:sz w:val="20"/>
        </w:rPr>
        <w:tab/>
        <w:t>Sulfur dioxide has the greater vapor pressure.</w:t>
      </w:r>
    </w:p>
    <w:p w:rsidR="006B7341" w:rsidRDefault="006B7341" w:rsidP="006B7341">
      <w:pPr>
        <w:spacing w:after="0"/>
        <w:rPr>
          <w:sz w:val="20"/>
        </w:rPr>
      </w:pPr>
      <w:r>
        <w:rPr>
          <w:sz w:val="20"/>
        </w:rPr>
        <w:tab/>
        <w:t>(C)</w:t>
      </w:r>
      <w:r>
        <w:rPr>
          <w:sz w:val="20"/>
        </w:rPr>
        <w:tab/>
        <w:t>The vapor pressures would be equal.</w:t>
      </w:r>
    </w:p>
    <w:p w:rsidR="006B7341" w:rsidRDefault="006B7341" w:rsidP="006B7341">
      <w:pPr>
        <w:spacing w:after="0"/>
        <w:rPr>
          <w:sz w:val="20"/>
        </w:rPr>
      </w:pPr>
      <w:r>
        <w:rPr>
          <w:sz w:val="20"/>
        </w:rPr>
        <w:tab/>
        <w:t>(D)</w:t>
      </w:r>
      <w:r>
        <w:rPr>
          <w:sz w:val="20"/>
        </w:rPr>
        <w:tab/>
        <w:t>The vapor pressure of NH</w:t>
      </w:r>
      <w:r>
        <w:rPr>
          <w:position w:val="-4"/>
          <w:sz w:val="20"/>
          <w:szCs w:val="16"/>
        </w:rPr>
        <w:t>3</w:t>
      </w:r>
      <w:r>
        <w:rPr>
          <w:sz w:val="20"/>
        </w:rPr>
        <w:t xml:space="preserve"> is 760 mmHg.</w:t>
      </w:r>
    </w:p>
    <w:p w:rsidR="006B7341" w:rsidRDefault="006B7341" w:rsidP="006B7341">
      <w:pPr>
        <w:numPr>
          <w:ilvl w:val="0"/>
          <w:numId w:val="1"/>
        </w:numPr>
        <w:spacing w:after="0" w:line="240" w:lineRule="auto"/>
        <w:rPr>
          <w:sz w:val="20"/>
        </w:rPr>
      </w:pPr>
      <w:r>
        <w:rPr>
          <w:sz w:val="20"/>
        </w:rPr>
        <w:t>The relative vapor pressures are not predictable from the data given.</w:t>
      </w:r>
    </w:p>
    <w:p w:rsidR="003B2642" w:rsidRPr="003B2642" w:rsidRDefault="003B2642" w:rsidP="003B2642">
      <w:pPr>
        <w:spacing w:after="0" w:line="240" w:lineRule="auto"/>
        <w:ind w:left="1440"/>
        <w:rPr>
          <w:sz w:val="20"/>
        </w:rPr>
      </w:pPr>
    </w:p>
    <w:p w:rsidR="006B7341" w:rsidRPr="00DE2D1E" w:rsidRDefault="006B7341" w:rsidP="00DE2D1E">
      <w:pPr>
        <w:pStyle w:val="ListParagraph"/>
        <w:numPr>
          <w:ilvl w:val="0"/>
          <w:numId w:val="5"/>
        </w:numPr>
        <w:rPr>
          <w:sz w:val="20"/>
        </w:rPr>
      </w:pPr>
      <w:r w:rsidRPr="00DE2D1E">
        <w:rPr>
          <w:sz w:val="20"/>
        </w:rPr>
        <w:t xml:space="preserve">The graph shows how the vapor </w:t>
      </w:r>
      <w:proofErr w:type="gramStart"/>
      <w:r w:rsidRPr="00DE2D1E">
        <w:rPr>
          <w:sz w:val="20"/>
        </w:rPr>
        <w:t xml:space="preserve">pressure of liquid </w:t>
      </w:r>
      <w:r w:rsidRPr="00DE2D1E">
        <w:rPr>
          <w:b/>
          <w:sz w:val="20"/>
        </w:rPr>
        <w:t>A</w:t>
      </w:r>
      <w:r w:rsidRPr="00DE2D1E">
        <w:rPr>
          <w:sz w:val="20"/>
        </w:rPr>
        <w:t xml:space="preserve"> and of liquid </w:t>
      </w:r>
      <w:r w:rsidRPr="00DE2D1E">
        <w:rPr>
          <w:b/>
          <w:sz w:val="20"/>
        </w:rPr>
        <w:t>B</w:t>
      </w:r>
      <w:r w:rsidRPr="00DE2D1E">
        <w:rPr>
          <w:sz w:val="20"/>
        </w:rPr>
        <w:t xml:space="preserve"> change</w:t>
      </w:r>
      <w:proofErr w:type="gramEnd"/>
      <w:r w:rsidRPr="00DE2D1E">
        <w:rPr>
          <w:sz w:val="20"/>
        </w:rPr>
        <w:t xml:space="preserve"> with the temperature. Select the choice that best indicates the degree of correctness of this </w:t>
      </w:r>
      <w:proofErr w:type="spellStart"/>
      <w:r w:rsidRPr="00DE2D1E">
        <w:rPr>
          <w:sz w:val="20"/>
        </w:rPr>
        <w:t>statement:”</w:t>
      </w:r>
      <w:r w:rsidRPr="00DE2D1E">
        <w:rPr>
          <w:i/>
          <w:sz w:val="20"/>
        </w:rPr>
        <w:t>The</w:t>
      </w:r>
      <w:proofErr w:type="spellEnd"/>
      <w:r w:rsidRPr="00DE2D1E">
        <w:rPr>
          <w:i/>
          <w:sz w:val="20"/>
        </w:rPr>
        <w:t xml:space="preserve"> normal boiling point of liquid </w:t>
      </w:r>
      <w:r w:rsidRPr="00DE2D1E">
        <w:rPr>
          <w:b/>
          <w:i/>
          <w:sz w:val="20"/>
        </w:rPr>
        <w:t>B</w:t>
      </w:r>
      <w:r w:rsidRPr="00DE2D1E">
        <w:rPr>
          <w:i/>
          <w:sz w:val="20"/>
        </w:rPr>
        <w:t xml:space="preserve"> is 78°C.”</w:t>
      </w:r>
    </w:p>
    <w:p w:rsidR="006B7341" w:rsidRDefault="006B7341" w:rsidP="006B7341">
      <w:pPr>
        <w:pBdr>
          <w:top w:val="single" w:sz="6" w:space="1" w:color="auto" w:shadow="1"/>
          <w:left w:val="single" w:sz="6" w:space="1" w:color="auto" w:shadow="1"/>
          <w:bottom w:val="single" w:sz="6" w:space="1" w:color="auto" w:shadow="1"/>
          <w:right w:val="single" w:sz="6" w:space="1" w:color="auto" w:shadow="1"/>
        </w:pBdr>
        <w:ind w:left="900" w:right="900"/>
        <w:jc w:val="center"/>
        <w:rPr>
          <w:sz w:val="20"/>
        </w:rPr>
      </w:pPr>
    </w:p>
    <w:p w:rsidR="006B7341" w:rsidRDefault="006B7341" w:rsidP="003B2642">
      <w:pPr>
        <w:pBdr>
          <w:top w:val="single" w:sz="6" w:space="1" w:color="auto" w:shadow="1"/>
          <w:left w:val="single" w:sz="6" w:space="1" w:color="auto" w:shadow="1"/>
          <w:bottom w:val="single" w:sz="6" w:space="1" w:color="auto" w:shadow="1"/>
          <w:right w:val="single" w:sz="6" w:space="1" w:color="auto" w:shadow="1"/>
        </w:pBdr>
        <w:ind w:left="900" w:right="900"/>
        <w:jc w:val="center"/>
        <w:rPr>
          <w:sz w:val="20"/>
        </w:rPr>
      </w:pPr>
      <w:r>
        <w:rPr>
          <w:sz w:val="20"/>
        </w:rPr>
        <w:object w:dxaOrig="3188" w:dyaOrig="2836">
          <v:shape id="_x0000_i1026" type="#_x0000_t75" style="width:159pt;height:142pt" o:ole="">
            <v:imagedata r:id="rId8" o:title=""/>
          </v:shape>
          <o:OLEObject Type="Embed" ProgID="MSDraw" ShapeID="_x0000_i1026" DrawAspect="Content" ObjectID="_1550480860" r:id="rId9">
            <o:FieldCodes>\* mergeformat</o:FieldCodes>
          </o:OLEObject>
        </w:object>
      </w:r>
    </w:p>
    <w:p w:rsidR="006B7341" w:rsidRDefault="006B7341" w:rsidP="006B7341">
      <w:pPr>
        <w:spacing w:after="0"/>
        <w:rPr>
          <w:sz w:val="20"/>
        </w:rPr>
      </w:pPr>
      <w:r>
        <w:rPr>
          <w:sz w:val="20"/>
        </w:rPr>
        <w:t>(A)</w:t>
      </w:r>
      <w:r>
        <w:rPr>
          <w:sz w:val="20"/>
        </w:rPr>
        <w:tab/>
        <w:t>The statement is true.</w:t>
      </w:r>
    </w:p>
    <w:p w:rsidR="006B7341" w:rsidRDefault="006B7341" w:rsidP="006B7341">
      <w:pPr>
        <w:spacing w:after="0"/>
        <w:rPr>
          <w:sz w:val="20"/>
        </w:rPr>
      </w:pPr>
      <w:r>
        <w:rPr>
          <w:sz w:val="20"/>
        </w:rPr>
        <w:t>(B)</w:t>
      </w:r>
      <w:r>
        <w:rPr>
          <w:sz w:val="20"/>
        </w:rPr>
        <w:tab/>
        <w:t>The statement is probably true; additional data would be needed for a final decision.</w:t>
      </w:r>
    </w:p>
    <w:p w:rsidR="006B7341" w:rsidRDefault="006B7341" w:rsidP="006B7341">
      <w:pPr>
        <w:spacing w:after="0"/>
        <w:ind w:right="-1080"/>
        <w:rPr>
          <w:sz w:val="20"/>
        </w:rPr>
      </w:pPr>
      <w:r>
        <w:rPr>
          <w:sz w:val="20"/>
        </w:rPr>
        <w:t>(C)</w:t>
      </w:r>
      <w:r>
        <w:rPr>
          <w:sz w:val="20"/>
        </w:rPr>
        <w:tab/>
        <w:t>It is impossible to judge the statement because data are insufficient.</w:t>
      </w:r>
    </w:p>
    <w:p w:rsidR="006B7341" w:rsidRDefault="006B7341" w:rsidP="006B7341">
      <w:pPr>
        <w:spacing w:after="0"/>
        <w:rPr>
          <w:sz w:val="20"/>
        </w:rPr>
      </w:pPr>
      <w:r>
        <w:rPr>
          <w:sz w:val="20"/>
        </w:rPr>
        <w:t>(D)</w:t>
      </w:r>
      <w:r>
        <w:rPr>
          <w:sz w:val="20"/>
        </w:rPr>
        <w:tab/>
        <w:t>The statement is probably false; additional data would be needed for a final decision.</w:t>
      </w:r>
    </w:p>
    <w:p w:rsidR="006B7341" w:rsidRPr="006B7341" w:rsidRDefault="006B7341" w:rsidP="006B7341">
      <w:pPr>
        <w:numPr>
          <w:ilvl w:val="0"/>
          <w:numId w:val="2"/>
        </w:numPr>
        <w:spacing w:after="0" w:line="240" w:lineRule="auto"/>
        <w:rPr>
          <w:sz w:val="20"/>
        </w:rPr>
      </w:pPr>
      <w:r>
        <w:rPr>
          <w:sz w:val="20"/>
        </w:rPr>
        <w:t>The statement is false.</w:t>
      </w:r>
      <w:r w:rsidRPr="006B7341">
        <w:rPr>
          <w:sz w:val="20"/>
        </w:rPr>
        <w:br w:type="page"/>
      </w:r>
      <w:r w:rsidR="00DE2D1E">
        <w:rPr>
          <w:sz w:val="20"/>
        </w:rPr>
        <w:lastRenderedPageBreak/>
        <w:t xml:space="preserve">4) </w:t>
      </w:r>
      <w:r w:rsidRPr="006B7341">
        <w:rPr>
          <w:sz w:val="20"/>
        </w:rPr>
        <w:t xml:space="preserve">The graph shows how the vapor </w:t>
      </w:r>
      <w:proofErr w:type="gramStart"/>
      <w:r w:rsidRPr="006B7341">
        <w:rPr>
          <w:sz w:val="20"/>
        </w:rPr>
        <w:t xml:space="preserve">pressure of liquid </w:t>
      </w:r>
      <w:r w:rsidRPr="006B7341">
        <w:rPr>
          <w:b/>
          <w:sz w:val="20"/>
        </w:rPr>
        <w:t>A</w:t>
      </w:r>
      <w:r w:rsidRPr="006B7341">
        <w:rPr>
          <w:sz w:val="20"/>
        </w:rPr>
        <w:t xml:space="preserve"> and of liquid </w:t>
      </w:r>
      <w:r w:rsidRPr="006B7341">
        <w:rPr>
          <w:b/>
          <w:sz w:val="20"/>
        </w:rPr>
        <w:t>B</w:t>
      </w:r>
      <w:r w:rsidRPr="006B7341">
        <w:rPr>
          <w:sz w:val="20"/>
        </w:rPr>
        <w:t xml:space="preserve"> change</w:t>
      </w:r>
      <w:proofErr w:type="gramEnd"/>
      <w:r w:rsidRPr="006B7341">
        <w:rPr>
          <w:sz w:val="20"/>
        </w:rPr>
        <w:t xml:space="preserve"> with the temperature. Select the choice that best indicates the degree of correctness of this statement: </w:t>
      </w:r>
      <w:r w:rsidRPr="006B7341">
        <w:rPr>
          <w:i/>
          <w:sz w:val="20"/>
        </w:rPr>
        <w:t xml:space="preserve">“Liquid </w:t>
      </w:r>
      <w:r w:rsidRPr="006B7341">
        <w:rPr>
          <w:b/>
          <w:i/>
          <w:sz w:val="20"/>
        </w:rPr>
        <w:t>A</w:t>
      </w:r>
      <w:r w:rsidRPr="006B7341">
        <w:rPr>
          <w:i/>
          <w:sz w:val="20"/>
        </w:rPr>
        <w:t xml:space="preserve"> will evaporate faster than liquid </w:t>
      </w:r>
      <w:r w:rsidRPr="006B7341">
        <w:rPr>
          <w:b/>
          <w:i/>
          <w:sz w:val="20"/>
        </w:rPr>
        <w:t>B</w:t>
      </w:r>
      <w:r w:rsidRPr="006B7341">
        <w:rPr>
          <w:i/>
          <w:sz w:val="20"/>
        </w:rPr>
        <w:t xml:space="preserve"> under the same conditions of temperature, atmospheric pressure, and surface exposed.”</w:t>
      </w:r>
    </w:p>
    <w:p w:rsidR="006B7341" w:rsidRDefault="006B7341" w:rsidP="006B7341">
      <w:pPr>
        <w:pBdr>
          <w:top w:val="single" w:sz="6" w:space="1" w:color="auto" w:shadow="1"/>
          <w:left w:val="single" w:sz="6" w:space="1" w:color="auto" w:shadow="1"/>
          <w:bottom w:val="single" w:sz="6" w:space="1" w:color="auto" w:shadow="1"/>
          <w:right w:val="single" w:sz="6" w:space="1" w:color="auto" w:shadow="1"/>
        </w:pBdr>
        <w:ind w:left="900" w:right="900"/>
        <w:jc w:val="center"/>
        <w:rPr>
          <w:sz w:val="20"/>
        </w:rPr>
      </w:pPr>
    </w:p>
    <w:p w:rsidR="006B7341" w:rsidRDefault="006B7341" w:rsidP="006B7341">
      <w:pPr>
        <w:pBdr>
          <w:top w:val="single" w:sz="6" w:space="1" w:color="auto" w:shadow="1"/>
          <w:left w:val="single" w:sz="6" w:space="1" w:color="auto" w:shadow="1"/>
          <w:bottom w:val="single" w:sz="6" w:space="1" w:color="auto" w:shadow="1"/>
          <w:right w:val="single" w:sz="6" w:space="1" w:color="auto" w:shadow="1"/>
        </w:pBdr>
        <w:ind w:left="900" w:right="900"/>
        <w:jc w:val="center"/>
        <w:rPr>
          <w:sz w:val="20"/>
        </w:rPr>
      </w:pPr>
      <w:r>
        <w:rPr>
          <w:sz w:val="20"/>
        </w:rPr>
        <w:object w:dxaOrig="3188" w:dyaOrig="2836">
          <v:shape id="_x0000_i1027" type="#_x0000_t75" style="width:159pt;height:142pt" o:ole="">
            <v:imagedata r:id="rId10" o:title=""/>
          </v:shape>
          <o:OLEObject Type="Embed" ProgID="MSDraw" ShapeID="_x0000_i1027" DrawAspect="Content" ObjectID="_1550480861" r:id="rId11">
            <o:FieldCodes>\* mergeformat</o:FieldCodes>
          </o:OLEObject>
        </w:object>
      </w:r>
    </w:p>
    <w:p w:rsidR="006B7341" w:rsidRDefault="006B7341" w:rsidP="006B7341">
      <w:pPr>
        <w:spacing w:after="0"/>
        <w:rPr>
          <w:sz w:val="20"/>
        </w:rPr>
      </w:pPr>
      <w:r>
        <w:rPr>
          <w:sz w:val="20"/>
        </w:rPr>
        <w:t>(A)</w:t>
      </w:r>
      <w:r>
        <w:rPr>
          <w:sz w:val="20"/>
        </w:rPr>
        <w:tab/>
        <w:t>The statement is true.</w:t>
      </w:r>
    </w:p>
    <w:p w:rsidR="006B7341" w:rsidRDefault="006B7341" w:rsidP="006B7341">
      <w:pPr>
        <w:spacing w:after="0"/>
        <w:rPr>
          <w:sz w:val="20"/>
        </w:rPr>
      </w:pPr>
      <w:r>
        <w:rPr>
          <w:sz w:val="20"/>
        </w:rPr>
        <w:t>(B)</w:t>
      </w:r>
      <w:r>
        <w:rPr>
          <w:sz w:val="20"/>
        </w:rPr>
        <w:tab/>
        <w:t>The statement is probably true; additional data would be needed for a final decision.</w:t>
      </w:r>
    </w:p>
    <w:p w:rsidR="006B7341" w:rsidRDefault="006B7341" w:rsidP="006B7341">
      <w:pPr>
        <w:spacing w:after="0"/>
        <w:rPr>
          <w:sz w:val="20"/>
        </w:rPr>
      </w:pPr>
      <w:r>
        <w:rPr>
          <w:sz w:val="20"/>
        </w:rPr>
        <w:t>(C)</w:t>
      </w:r>
      <w:r>
        <w:rPr>
          <w:sz w:val="20"/>
        </w:rPr>
        <w:tab/>
        <w:t>It is impossible to judge the statement because data are insufficient.</w:t>
      </w:r>
    </w:p>
    <w:p w:rsidR="006B7341" w:rsidRDefault="006B7341" w:rsidP="006B7341">
      <w:pPr>
        <w:spacing w:after="0"/>
        <w:rPr>
          <w:sz w:val="20"/>
        </w:rPr>
      </w:pPr>
      <w:r>
        <w:rPr>
          <w:sz w:val="20"/>
        </w:rPr>
        <w:t>(D)</w:t>
      </w:r>
      <w:r>
        <w:rPr>
          <w:sz w:val="20"/>
        </w:rPr>
        <w:tab/>
        <w:t>The statement is probably false; additional data would be needed for a final decision.</w:t>
      </w:r>
    </w:p>
    <w:p w:rsidR="006B7341" w:rsidRDefault="006B7341" w:rsidP="006B7341">
      <w:pPr>
        <w:numPr>
          <w:ilvl w:val="0"/>
          <w:numId w:val="3"/>
        </w:numPr>
        <w:spacing w:after="0" w:line="240" w:lineRule="auto"/>
        <w:rPr>
          <w:sz w:val="20"/>
        </w:rPr>
      </w:pPr>
      <w:r>
        <w:rPr>
          <w:sz w:val="20"/>
        </w:rPr>
        <w:t>The statement is false.</w:t>
      </w:r>
    </w:p>
    <w:p w:rsidR="003B2642" w:rsidRPr="003B2642" w:rsidRDefault="003B2642" w:rsidP="003B2642">
      <w:pPr>
        <w:spacing w:after="0" w:line="240" w:lineRule="auto"/>
        <w:ind w:left="720"/>
        <w:rPr>
          <w:sz w:val="20"/>
        </w:rPr>
      </w:pPr>
    </w:p>
    <w:p w:rsidR="006B7341" w:rsidRPr="00DE2D1E" w:rsidRDefault="006B7341" w:rsidP="00DE2D1E">
      <w:pPr>
        <w:pStyle w:val="ListParagraph"/>
        <w:numPr>
          <w:ilvl w:val="0"/>
          <w:numId w:val="6"/>
        </w:numPr>
        <w:rPr>
          <w:sz w:val="20"/>
        </w:rPr>
      </w:pPr>
      <w:r w:rsidRPr="00DE2D1E">
        <w:rPr>
          <w:sz w:val="20"/>
        </w:rPr>
        <w:t xml:space="preserve">According to the phase diagram for xenon, what change, if any, occurs as the pressure on a </w:t>
      </w:r>
      <w:proofErr w:type="spellStart"/>
      <w:r w:rsidRPr="00DE2D1E">
        <w:rPr>
          <w:sz w:val="20"/>
        </w:rPr>
        <w:t>Xe</w:t>
      </w:r>
      <w:proofErr w:type="spellEnd"/>
      <w:r w:rsidRPr="00DE2D1E">
        <w:rPr>
          <w:sz w:val="20"/>
        </w:rPr>
        <w:t xml:space="preserve"> sample is reduced from 760 mmHg to 1 mmHg at –l23 °C</w:t>
      </w:r>
    </w:p>
    <w:p w:rsidR="006B7341" w:rsidRDefault="006B7341" w:rsidP="006B7341">
      <w:pPr>
        <w:pBdr>
          <w:top w:val="single" w:sz="6" w:space="1" w:color="auto" w:shadow="1"/>
          <w:left w:val="single" w:sz="6" w:space="1" w:color="auto" w:shadow="1"/>
          <w:bottom w:val="single" w:sz="6" w:space="1" w:color="auto" w:shadow="1"/>
          <w:right w:val="single" w:sz="6" w:space="1" w:color="auto" w:shadow="1"/>
        </w:pBdr>
        <w:ind w:right="367"/>
        <w:jc w:val="center"/>
        <w:rPr>
          <w:sz w:val="20"/>
        </w:rPr>
      </w:pPr>
    </w:p>
    <w:p w:rsidR="006B7341" w:rsidRDefault="006B7341" w:rsidP="006B7341">
      <w:pPr>
        <w:pBdr>
          <w:top w:val="single" w:sz="6" w:space="1" w:color="auto" w:shadow="1"/>
          <w:left w:val="single" w:sz="6" w:space="1" w:color="auto" w:shadow="1"/>
          <w:bottom w:val="single" w:sz="6" w:space="1" w:color="auto" w:shadow="1"/>
          <w:right w:val="single" w:sz="6" w:space="1" w:color="auto" w:shadow="1"/>
        </w:pBdr>
        <w:ind w:right="367"/>
        <w:jc w:val="center"/>
        <w:rPr>
          <w:sz w:val="20"/>
        </w:rPr>
      </w:pPr>
      <w:r>
        <w:rPr>
          <w:sz w:val="20"/>
        </w:rPr>
        <w:object w:dxaOrig="3760" w:dyaOrig="3696">
          <v:shape id="_x0000_i1028" type="#_x0000_t75" style="width:196pt;height:185pt" o:ole="">
            <v:imagedata r:id="rId12" o:title="" cropleft="-1394f" cropright="-1394f"/>
          </v:shape>
          <o:OLEObject Type="Embed" ProgID="MSDraw" ShapeID="_x0000_i1028" DrawAspect="Content" ObjectID="_1550480862" r:id="rId13">
            <o:FieldCodes>\* mergeformat</o:FieldCodes>
          </o:OLEObject>
        </w:object>
      </w:r>
    </w:p>
    <w:p w:rsidR="006B7341" w:rsidRDefault="006B7341" w:rsidP="006B7341">
      <w:pPr>
        <w:pBdr>
          <w:top w:val="single" w:sz="6" w:space="1" w:color="auto" w:shadow="1"/>
          <w:left w:val="single" w:sz="6" w:space="1" w:color="auto" w:shadow="1"/>
          <w:bottom w:val="single" w:sz="6" w:space="1" w:color="auto" w:shadow="1"/>
          <w:right w:val="single" w:sz="6" w:space="1" w:color="auto" w:shadow="1"/>
        </w:pBdr>
        <w:ind w:right="367"/>
        <w:jc w:val="center"/>
        <w:rPr>
          <w:sz w:val="20"/>
        </w:rPr>
      </w:pPr>
    </w:p>
    <w:p w:rsidR="006B7341" w:rsidRDefault="006B7341" w:rsidP="006B7341">
      <w:pPr>
        <w:rPr>
          <w:sz w:val="20"/>
        </w:rPr>
      </w:pPr>
      <w:r>
        <w:rPr>
          <w:sz w:val="20"/>
        </w:rPr>
        <w:t>(A)</w:t>
      </w:r>
      <w:r>
        <w:rPr>
          <w:sz w:val="20"/>
        </w:rPr>
        <w:tab/>
      </w:r>
      <w:proofErr w:type="gramStart"/>
      <w:r>
        <w:rPr>
          <w:sz w:val="20"/>
        </w:rPr>
        <w:t>solid</w:t>
      </w:r>
      <w:proofErr w:type="gramEnd"/>
      <w:r>
        <w:rPr>
          <w:sz w:val="20"/>
        </w:rPr>
        <w:t xml:space="preserve"> to gas</w:t>
      </w:r>
      <w:r>
        <w:rPr>
          <w:sz w:val="20"/>
        </w:rPr>
        <w:tab/>
        <w:t>(B)</w:t>
      </w:r>
      <w:r>
        <w:rPr>
          <w:sz w:val="20"/>
        </w:rPr>
        <w:tab/>
        <w:t>solid to liquid to gas</w:t>
      </w:r>
      <w:r>
        <w:rPr>
          <w:sz w:val="20"/>
        </w:rPr>
        <w:tab/>
        <w:t>(C)</w:t>
      </w:r>
      <w:r>
        <w:rPr>
          <w:sz w:val="20"/>
        </w:rPr>
        <w:tab/>
        <w:t>liquid to gas</w:t>
      </w:r>
      <w:r>
        <w:rPr>
          <w:sz w:val="20"/>
        </w:rPr>
        <w:tab/>
        <w:t>(D)     no phase change</w:t>
      </w:r>
    </w:p>
    <w:p w:rsidR="006B7341" w:rsidRDefault="00DE2D1E" w:rsidP="006B7341">
      <w:pPr>
        <w:spacing w:after="0"/>
        <w:rPr>
          <w:sz w:val="20"/>
        </w:rPr>
      </w:pPr>
      <w:r>
        <w:rPr>
          <w:sz w:val="20"/>
        </w:rPr>
        <w:t xml:space="preserve">6)  </w:t>
      </w:r>
      <w:r w:rsidR="006B7341">
        <w:rPr>
          <w:sz w:val="20"/>
        </w:rPr>
        <w:t xml:space="preserve">When a hypothetical ionic crystal </w:t>
      </w:r>
      <w:r w:rsidR="006B7341">
        <w:rPr>
          <w:b/>
          <w:sz w:val="20"/>
        </w:rPr>
        <w:t>M</w:t>
      </w:r>
      <w:r w:rsidR="006B7341">
        <w:rPr>
          <w:position w:val="6"/>
          <w:sz w:val="20"/>
          <w:szCs w:val="16"/>
        </w:rPr>
        <w:t>+</w:t>
      </w:r>
      <w:r w:rsidR="006B7341">
        <w:rPr>
          <w:b/>
          <w:sz w:val="20"/>
        </w:rPr>
        <w:t>X</w:t>
      </w:r>
      <w:r w:rsidR="006B7341">
        <w:rPr>
          <w:position w:val="6"/>
          <w:sz w:val="20"/>
          <w:szCs w:val="16"/>
        </w:rPr>
        <w:t>–</w:t>
      </w:r>
      <w:r w:rsidR="006B7341">
        <w:rPr>
          <w:sz w:val="20"/>
        </w:rPr>
        <w:t xml:space="preserve"> is heated, it vaporizes to form separate </w:t>
      </w:r>
      <w:r w:rsidR="006B7341">
        <w:rPr>
          <w:b/>
          <w:sz w:val="20"/>
        </w:rPr>
        <w:t>M</w:t>
      </w:r>
      <w:proofErr w:type="gramStart"/>
      <w:r w:rsidR="006B7341">
        <w:rPr>
          <w:position w:val="6"/>
          <w:sz w:val="20"/>
          <w:szCs w:val="16"/>
        </w:rPr>
        <w:t>+</w:t>
      </w:r>
      <w:r w:rsidR="006B7341">
        <w:rPr>
          <w:i/>
          <w:sz w:val="20"/>
          <w:szCs w:val="16"/>
        </w:rPr>
        <w:t>(</w:t>
      </w:r>
      <w:proofErr w:type="gramEnd"/>
      <w:r w:rsidR="006B7341">
        <w:rPr>
          <w:i/>
          <w:sz w:val="20"/>
          <w:szCs w:val="16"/>
        </w:rPr>
        <w:t>g)</w:t>
      </w:r>
      <w:r w:rsidR="006B7341">
        <w:rPr>
          <w:sz w:val="20"/>
        </w:rPr>
        <w:t xml:space="preserve"> and </w:t>
      </w:r>
      <w:r w:rsidR="006B7341">
        <w:rPr>
          <w:b/>
          <w:sz w:val="20"/>
        </w:rPr>
        <w:t>X</w:t>
      </w:r>
      <w:r w:rsidR="006B7341">
        <w:rPr>
          <w:position w:val="6"/>
          <w:sz w:val="20"/>
          <w:szCs w:val="16"/>
        </w:rPr>
        <w:t>–</w:t>
      </w:r>
      <w:r w:rsidR="006B7341">
        <w:rPr>
          <w:i/>
          <w:sz w:val="20"/>
          <w:szCs w:val="16"/>
        </w:rPr>
        <w:t>(g)</w:t>
      </w:r>
      <w:r w:rsidR="006B7341">
        <w:rPr>
          <w:sz w:val="20"/>
        </w:rPr>
        <w:t xml:space="preserve"> ions. The energy required for this vaporization (the lattice energy) will be greatest when</w:t>
      </w:r>
    </w:p>
    <w:p w:rsidR="006B7341" w:rsidRDefault="006B7341" w:rsidP="006B7341">
      <w:pPr>
        <w:spacing w:after="0"/>
        <w:rPr>
          <w:sz w:val="20"/>
        </w:rPr>
      </w:pPr>
      <w:r>
        <w:rPr>
          <w:sz w:val="20"/>
        </w:rPr>
        <w:t>(A)</w:t>
      </w:r>
      <w:r>
        <w:rPr>
          <w:sz w:val="20"/>
        </w:rPr>
        <w:tab/>
      </w:r>
      <w:proofErr w:type="gramStart"/>
      <w:r>
        <w:rPr>
          <w:sz w:val="20"/>
        </w:rPr>
        <w:t>the</w:t>
      </w:r>
      <w:proofErr w:type="gramEnd"/>
      <w:r>
        <w:rPr>
          <w:sz w:val="20"/>
        </w:rPr>
        <w:t xml:space="preserve"> electron affinity of </w:t>
      </w:r>
      <w:r>
        <w:rPr>
          <w:b/>
          <w:sz w:val="20"/>
        </w:rPr>
        <w:t>X</w:t>
      </w:r>
      <w:r>
        <w:rPr>
          <w:sz w:val="20"/>
        </w:rPr>
        <w:t xml:space="preserve"> is small in magnitude and the ionization potential of </w:t>
      </w:r>
      <w:r>
        <w:rPr>
          <w:b/>
          <w:sz w:val="20"/>
        </w:rPr>
        <w:t>M</w:t>
      </w:r>
      <w:r>
        <w:rPr>
          <w:sz w:val="20"/>
        </w:rPr>
        <w:t xml:space="preserve"> is large in magnitude.</w:t>
      </w:r>
    </w:p>
    <w:p w:rsidR="006B7341" w:rsidRDefault="006B7341" w:rsidP="006B7341">
      <w:pPr>
        <w:spacing w:after="0"/>
        <w:rPr>
          <w:sz w:val="20"/>
        </w:rPr>
      </w:pPr>
      <w:r>
        <w:rPr>
          <w:sz w:val="20"/>
        </w:rPr>
        <w:t>(B)</w:t>
      </w:r>
      <w:r>
        <w:rPr>
          <w:sz w:val="20"/>
        </w:rPr>
        <w:tab/>
      </w:r>
      <w:proofErr w:type="gramStart"/>
      <w:r>
        <w:rPr>
          <w:sz w:val="20"/>
        </w:rPr>
        <w:t>the</w:t>
      </w:r>
      <w:proofErr w:type="gramEnd"/>
      <w:r>
        <w:rPr>
          <w:sz w:val="20"/>
        </w:rPr>
        <w:t xml:space="preserve"> heat of vaporization of crystalline </w:t>
      </w:r>
      <w:r>
        <w:rPr>
          <w:b/>
          <w:sz w:val="20"/>
        </w:rPr>
        <w:t>M</w:t>
      </w:r>
      <w:r>
        <w:rPr>
          <w:sz w:val="20"/>
        </w:rPr>
        <w:t xml:space="preserve"> is small.</w:t>
      </w:r>
    </w:p>
    <w:p w:rsidR="006B7341" w:rsidRDefault="006B7341" w:rsidP="006B7341">
      <w:pPr>
        <w:spacing w:after="0"/>
        <w:rPr>
          <w:sz w:val="20"/>
        </w:rPr>
      </w:pPr>
      <w:r>
        <w:rPr>
          <w:sz w:val="20"/>
        </w:rPr>
        <w:t>(C)</w:t>
      </w:r>
      <w:r>
        <w:rPr>
          <w:sz w:val="20"/>
        </w:rPr>
        <w:tab/>
      </w:r>
      <w:proofErr w:type="gramStart"/>
      <w:r>
        <w:rPr>
          <w:sz w:val="20"/>
        </w:rPr>
        <w:t>the</w:t>
      </w:r>
      <w:proofErr w:type="gramEnd"/>
      <w:r>
        <w:rPr>
          <w:sz w:val="20"/>
        </w:rPr>
        <w:t xml:space="preserve"> heat of vaporization of crystalline </w:t>
      </w:r>
      <w:r>
        <w:rPr>
          <w:b/>
          <w:sz w:val="20"/>
        </w:rPr>
        <w:t>M</w:t>
      </w:r>
      <w:r>
        <w:rPr>
          <w:sz w:val="20"/>
        </w:rPr>
        <w:t xml:space="preserve"> is large.</w:t>
      </w:r>
    </w:p>
    <w:p w:rsidR="006B7341" w:rsidRDefault="006B7341" w:rsidP="006B7341">
      <w:pPr>
        <w:spacing w:after="0"/>
        <w:rPr>
          <w:sz w:val="20"/>
        </w:rPr>
      </w:pPr>
      <w:r>
        <w:rPr>
          <w:sz w:val="20"/>
        </w:rPr>
        <w:t>(D)</w:t>
      </w:r>
      <w:r>
        <w:rPr>
          <w:sz w:val="20"/>
        </w:rPr>
        <w:tab/>
      </w:r>
      <w:proofErr w:type="gramStart"/>
      <w:r>
        <w:rPr>
          <w:sz w:val="20"/>
        </w:rPr>
        <w:t>the</w:t>
      </w:r>
      <w:proofErr w:type="gramEnd"/>
      <w:r>
        <w:rPr>
          <w:sz w:val="20"/>
        </w:rPr>
        <w:t xml:space="preserve"> effective radii of </w:t>
      </w:r>
      <w:r>
        <w:rPr>
          <w:b/>
          <w:sz w:val="20"/>
        </w:rPr>
        <w:t>M</w:t>
      </w:r>
      <w:r>
        <w:rPr>
          <w:position w:val="6"/>
          <w:sz w:val="20"/>
          <w:szCs w:val="16"/>
        </w:rPr>
        <w:t>+</w:t>
      </w:r>
      <w:r>
        <w:rPr>
          <w:sz w:val="20"/>
        </w:rPr>
        <w:t xml:space="preserve"> and </w:t>
      </w:r>
      <w:r>
        <w:rPr>
          <w:b/>
          <w:sz w:val="20"/>
        </w:rPr>
        <w:t>X</w:t>
      </w:r>
      <w:r>
        <w:rPr>
          <w:position w:val="6"/>
          <w:sz w:val="20"/>
          <w:szCs w:val="16"/>
        </w:rPr>
        <w:t>–</w:t>
      </w:r>
      <w:r>
        <w:rPr>
          <w:sz w:val="20"/>
        </w:rPr>
        <w:t xml:space="preserve"> are large.</w:t>
      </w:r>
    </w:p>
    <w:p w:rsidR="006B7341" w:rsidRDefault="006B7341" w:rsidP="006B7341">
      <w:pPr>
        <w:spacing w:after="0"/>
        <w:rPr>
          <w:sz w:val="20"/>
        </w:rPr>
      </w:pPr>
      <w:r>
        <w:rPr>
          <w:sz w:val="20"/>
        </w:rPr>
        <w:t xml:space="preserve">(E)   </w:t>
      </w:r>
      <w:r w:rsidR="00DE2D1E">
        <w:rPr>
          <w:sz w:val="20"/>
        </w:rPr>
        <w:tab/>
      </w:r>
      <w:bookmarkStart w:id="0" w:name="_GoBack"/>
      <w:bookmarkEnd w:id="0"/>
      <w:r>
        <w:rPr>
          <w:sz w:val="20"/>
        </w:rPr>
        <w:t xml:space="preserve"> the effective radii of </w:t>
      </w:r>
      <w:r>
        <w:rPr>
          <w:b/>
          <w:sz w:val="20"/>
        </w:rPr>
        <w:t>M</w:t>
      </w:r>
      <w:r>
        <w:rPr>
          <w:position w:val="6"/>
          <w:sz w:val="20"/>
          <w:szCs w:val="16"/>
        </w:rPr>
        <w:t>+</w:t>
      </w:r>
      <w:r>
        <w:rPr>
          <w:sz w:val="20"/>
        </w:rPr>
        <w:t xml:space="preserve"> and </w:t>
      </w:r>
      <w:r>
        <w:rPr>
          <w:b/>
          <w:sz w:val="20"/>
        </w:rPr>
        <w:t>X</w:t>
      </w:r>
      <w:r>
        <w:rPr>
          <w:position w:val="6"/>
          <w:sz w:val="20"/>
          <w:szCs w:val="16"/>
        </w:rPr>
        <w:t>–</w:t>
      </w:r>
      <w:r>
        <w:rPr>
          <w:sz w:val="20"/>
        </w:rPr>
        <w:t xml:space="preserve"> are small.</w:t>
      </w:r>
    </w:p>
    <w:p w:rsidR="006B7341" w:rsidRDefault="006B7341" w:rsidP="006B7341">
      <w:pPr>
        <w:spacing w:after="0"/>
        <w:rPr>
          <w:sz w:val="20"/>
        </w:rPr>
      </w:pPr>
    </w:p>
    <w:p w:rsidR="006B7341" w:rsidRDefault="006B7341" w:rsidP="006B7341">
      <w:pPr>
        <w:pStyle w:val="year"/>
        <w:widowControl w:val="0"/>
        <w:rPr>
          <w:rFonts w:ascii="Chicago" w:hAnsi="Chicago"/>
          <w:b/>
          <w:bCs/>
        </w:rPr>
      </w:pPr>
      <w:r>
        <w:rPr>
          <w:rFonts w:ascii="Chicago" w:hAnsi="Chicago"/>
          <w:b/>
          <w:bCs/>
        </w:rPr>
        <w:t>2003 D Required</w:t>
      </w:r>
    </w:p>
    <w:p w:rsidR="006B7341" w:rsidRDefault="006B7341" w:rsidP="006B7341">
      <w:pPr>
        <w:pStyle w:val="question"/>
        <w:widowControl w:val="0"/>
        <w:tabs>
          <w:tab w:val="clear" w:pos="440"/>
        </w:tabs>
        <w:ind w:left="0" w:firstLine="0"/>
      </w:pPr>
      <w:r>
        <w:t>For each of the following, use appropriate chemical principles to explain the observations. Include chemical equations as appropriate.</w:t>
      </w:r>
    </w:p>
    <w:p w:rsidR="006B7341" w:rsidRDefault="006B7341" w:rsidP="006B7341">
      <w:pPr>
        <w:pStyle w:val="question"/>
        <w:widowControl w:val="0"/>
      </w:pPr>
      <w:r>
        <w:t>(a)</w:t>
      </w:r>
      <w:r>
        <w:tab/>
        <w:t>In areas affected by acid rain, statues and structures made of limestone (calcium carbonate) often show signs of considerable deterioration.</w:t>
      </w:r>
    </w:p>
    <w:p w:rsidR="006B7341" w:rsidRDefault="006B7341" w:rsidP="006B7341">
      <w:pPr>
        <w:pStyle w:val="question"/>
        <w:widowControl w:val="0"/>
        <w:spacing w:before="100"/>
      </w:pPr>
      <w:r>
        <w:t>(b)</w:t>
      </w:r>
      <w:r>
        <w:tab/>
        <w:t>When table salt (</w:t>
      </w:r>
      <w:proofErr w:type="spellStart"/>
      <w:r>
        <w:t>NaCl</w:t>
      </w:r>
      <w:proofErr w:type="spellEnd"/>
      <w:r>
        <w:t>) and sugar (C</w:t>
      </w:r>
      <w:r>
        <w:rPr>
          <w:vertAlign w:val="subscript"/>
        </w:rPr>
        <w:t>12</w:t>
      </w:r>
      <w:r>
        <w:t>H</w:t>
      </w:r>
      <w:r>
        <w:rPr>
          <w:vertAlign w:val="subscript"/>
        </w:rPr>
        <w:t>22</w:t>
      </w:r>
      <w:r>
        <w:t>O</w:t>
      </w:r>
      <w:r>
        <w:rPr>
          <w:vertAlign w:val="subscript"/>
        </w:rPr>
        <w:t>11</w:t>
      </w:r>
      <w:r>
        <w:t>) are dissolved in water, it is observed that</w:t>
      </w:r>
    </w:p>
    <w:p w:rsidR="006B7341" w:rsidRDefault="006B7341" w:rsidP="006B7341">
      <w:pPr>
        <w:pStyle w:val="roman-sub"/>
        <w:widowControl w:val="0"/>
      </w:pPr>
      <w:r>
        <w:t>(</w:t>
      </w:r>
      <w:proofErr w:type="spellStart"/>
      <w:r>
        <w:t>i</w:t>
      </w:r>
      <w:proofErr w:type="spellEnd"/>
      <w:r>
        <w:t>)</w:t>
      </w:r>
      <w:r>
        <w:tab/>
      </w:r>
      <w:proofErr w:type="gramStart"/>
      <w:r>
        <w:t>both</w:t>
      </w:r>
      <w:proofErr w:type="gramEnd"/>
      <w:r>
        <w:t xml:space="preserve"> solution have higher boiling points than pure water, and</w:t>
      </w:r>
    </w:p>
    <w:p w:rsidR="006B7341" w:rsidRDefault="006B7341" w:rsidP="006B7341">
      <w:pPr>
        <w:pStyle w:val="roman-sub"/>
        <w:widowControl w:val="0"/>
      </w:pPr>
      <w:r>
        <w:t>(ii)</w:t>
      </w:r>
      <w:r>
        <w:tab/>
      </w:r>
      <w:proofErr w:type="gramStart"/>
      <w:r>
        <w:t>the</w:t>
      </w:r>
      <w:proofErr w:type="gramEnd"/>
      <w:r>
        <w:t xml:space="preserve"> boiling point of 0.10 </w:t>
      </w:r>
      <w:r>
        <w:rPr>
          <w:i/>
        </w:rPr>
        <w:t>M</w:t>
      </w:r>
      <w:r>
        <w:t xml:space="preserve"> </w:t>
      </w:r>
      <w:proofErr w:type="spellStart"/>
      <w:r>
        <w:t>NaCl</w:t>
      </w:r>
      <w:proofErr w:type="spellEnd"/>
      <w:r>
        <w:rPr>
          <w:i/>
          <w:sz w:val="18"/>
        </w:rPr>
        <w:t>(</w:t>
      </w:r>
      <w:proofErr w:type="spellStart"/>
      <w:r>
        <w:rPr>
          <w:i/>
          <w:sz w:val="18"/>
        </w:rPr>
        <w:t>aq</w:t>
      </w:r>
      <w:proofErr w:type="spellEnd"/>
      <w:r>
        <w:rPr>
          <w:i/>
          <w:sz w:val="18"/>
        </w:rPr>
        <w:t>)</w:t>
      </w:r>
      <w:r>
        <w:t xml:space="preserve"> is higher than that of 0.10 </w:t>
      </w:r>
      <w:r>
        <w:rPr>
          <w:i/>
        </w:rPr>
        <w:t>M</w:t>
      </w:r>
      <w:r>
        <w:t xml:space="preserve"> C</w:t>
      </w:r>
      <w:r>
        <w:rPr>
          <w:vertAlign w:val="subscript"/>
        </w:rPr>
        <w:t>12</w:t>
      </w:r>
      <w:r>
        <w:t>H</w:t>
      </w:r>
      <w:r>
        <w:rPr>
          <w:vertAlign w:val="subscript"/>
        </w:rPr>
        <w:t>22</w:t>
      </w:r>
      <w:r>
        <w:t>O</w:t>
      </w:r>
      <w:r>
        <w:rPr>
          <w:vertAlign w:val="subscript"/>
        </w:rPr>
        <w:t>11</w:t>
      </w:r>
      <w:r>
        <w:rPr>
          <w:i/>
          <w:sz w:val="18"/>
        </w:rPr>
        <w:t>(</w:t>
      </w:r>
      <w:proofErr w:type="spellStart"/>
      <w:r>
        <w:rPr>
          <w:i/>
          <w:sz w:val="18"/>
        </w:rPr>
        <w:t>aq</w:t>
      </w:r>
      <w:proofErr w:type="spellEnd"/>
      <w:r>
        <w:rPr>
          <w:i/>
          <w:sz w:val="18"/>
        </w:rPr>
        <w:t>)</w:t>
      </w:r>
      <w:r>
        <w:t>.</w:t>
      </w:r>
    </w:p>
    <w:p w:rsidR="006B7341" w:rsidRDefault="006B7341" w:rsidP="006B7341">
      <w:pPr>
        <w:pStyle w:val="question"/>
        <w:widowControl w:val="0"/>
      </w:pPr>
      <w:r>
        <w:t>(c)</w:t>
      </w:r>
      <w:r>
        <w:tab/>
        <w:t>Methane gas does not behave as an ideal gas at low temperatures and high pressures.</w:t>
      </w:r>
    </w:p>
    <w:p w:rsidR="006B7341" w:rsidRDefault="006B7341" w:rsidP="006B7341">
      <w:pPr>
        <w:pStyle w:val="question"/>
        <w:widowControl w:val="0"/>
      </w:pPr>
      <w:r>
        <w:t>(d)</w:t>
      </w:r>
      <w:r>
        <w:tab/>
        <w:t>Water droplets form on the outside of a beaker containing an ice bath.</w:t>
      </w:r>
    </w:p>
    <w:p w:rsidR="008B55EB" w:rsidRDefault="008B55EB"/>
    <w:p w:rsidR="006B7341" w:rsidRDefault="006B7341" w:rsidP="006B7341">
      <w:pPr>
        <w:pStyle w:val="year"/>
        <w:widowControl w:val="0"/>
        <w:rPr>
          <w:rFonts w:ascii="Chicago" w:hAnsi="Chicago"/>
        </w:rPr>
      </w:pPr>
      <w:r>
        <w:rPr>
          <w:rFonts w:ascii="Chicago" w:hAnsi="Chicago"/>
        </w:rPr>
        <w:t>Answer:</w:t>
      </w:r>
    </w:p>
    <w:p w:rsidR="006B7341" w:rsidRDefault="006B7341" w:rsidP="006B7341">
      <w:pPr>
        <w:pStyle w:val="question"/>
        <w:widowControl w:val="0"/>
      </w:pPr>
      <w:r>
        <w:t>(a)</w:t>
      </w:r>
      <w:r>
        <w:tab/>
      </w:r>
      <w:proofErr w:type="gramStart"/>
      <w:r>
        <w:t>limestone</w:t>
      </w:r>
      <w:proofErr w:type="gramEnd"/>
      <w:r>
        <w:t xml:space="preserve"> reacts with acid to produce a soluble substance, a gas, and water which wash away</w:t>
      </w:r>
    </w:p>
    <w:p w:rsidR="006B7341" w:rsidRDefault="006B7341" w:rsidP="006B7341">
      <w:pPr>
        <w:pStyle w:val="question"/>
        <w:widowControl w:val="0"/>
      </w:pPr>
      <w:r>
        <w:tab/>
        <w:t>CaCO</w:t>
      </w:r>
      <w:r>
        <w:rPr>
          <w:vertAlign w:val="subscript"/>
        </w:rPr>
        <w:t>3</w:t>
      </w:r>
      <w:r>
        <w:rPr>
          <w:i/>
          <w:sz w:val="18"/>
        </w:rPr>
        <w:t>(s)</w:t>
      </w:r>
      <w:r>
        <w:t xml:space="preserve"> + H</w:t>
      </w:r>
      <w:proofErr w:type="gramStart"/>
      <w:r>
        <w:rPr>
          <w:vertAlign w:val="superscript"/>
        </w:rPr>
        <w:t>+</w:t>
      </w:r>
      <w:r>
        <w:rPr>
          <w:i/>
          <w:sz w:val="18"/>
        </w:rPr>
        <w:t>(</w:t>
      </w:r>
      <w:proofErr w:type="spellStart"/>
      <w:proofErr w:type="gramEnd"/>
      <w:r>
        <w:rPr>
          <w:i/>
          <w:sz w:val="18"/>
        </w:rPr>
        <w:t>aq</w:t>
      </w:r>
      <w:proofErr w:type="spellEnd"/>
      <w:r>
        <w:rPr>
          <w:i/>
          <w:sz w:val="18"/>
        </w:rPr>
        <w:t>)</w:t>
      </w:r>
      <w:r>
        <w:t xml:space="preserve"> </w:t>
      </w:r>
      <w:r>
        <w:rPr>
          <w:rFonts w:ascii="Symbol" w:hAnsi="Symbol"/>
        </w:rPr>
        <w:t></w:t>
      </w:r>
      <w:r>
        <w:t xml:space="preserve"> Ca</w:t>
      </w:r>
      <w:r>
        <w:rPr>
          <w:vertAlign w:val="superscript"/>
        </w:rPr>
        <w:t>2+</w:t>
      </w:r>
      <w:r>
        <w:rPr>
          <w:i/>
          <w:sz w:val="18"/>
        </w:rPr>
        <w:t>(</w:t>
      </w:r>
      <w:proofErr w:type="spellStart"/>
      <w:r>
        <w:rPr>
          <w:i/>
          <w:sz w:val="18"/>
        </w:rPr>
        <w:t>aq</w:t>
      </w:r>
      <w:proofErr w:type="spellEnd"/>
      <w:r>
        <w:rPr>
          <w:i/>
          <w:sz w:val="18"/>
        </w:rPr>
        <w:t>)</w:t>
      </w:r>
      <w:r>
        <w:t xml:space="preserve"> + CO</w:t>
      </w:r>
      <w:r>
        <w:rPr>
          <w:vertAlign w:val="subscript"/>
        </w:rPr>
        <w:t>2</w:t>
      </w:r>
      <w:r>
        <w:rPr>
          <w:i/>
          <w:sz w:val="18"/>
        </w:rPr>
        <w:t>(g)</w:t>
      </w:r>
      <w:r>
        <w:t xml:space="preserve"> + H</w:t>
      </w:r>
      <w:r>
        <w:rPr>
          <w:vertAlign w:val="subscript"/>
        </w:rPr>
        <w:t>2</w:t>
      </w:r>
      <w:r>
        <w:t>O</w:t>
      </w:r>
      <w:r>
        <w:rPr>
          <w:i/>
          <w:sz w:val="18"/>
        </w:rPr>
        <w:t>(l)</w:t>
      </w:r>
    </w:p>
    <w:p w:rsidR="006B7341" w:rsidRDefault="006B7341" w:rsidP="006B7341">
      <w:pPr>
        <w:pStyle w:val="question"/>
        <w:widowControl w:val="0"/>
      </w:pPr>
      <w:r>
        <w:t>(b)</w:t>
      </w:r>
      <w:r>
        <w:tab/>
        <w:t>(</w:t>
      </w:r>
      <w:proofErr w:type="spellStart"/>
      <w:proofErr w:type="gramStart"/>
      <w:r>
        <w:t>i</w:t>
      </w:r>
      <w:proofErr w:type="spellEnd"/>
      <w:proofErr w:type="gramEnd"/>
      <w:r>
        <w:t>) a solution made from a non-volatile solute has a higher boiling point than the pure solvent because the solution has a lower vapor pressure than the water (</w:t>
      </w:r>
      <w:proofErr w:type="spellStart"/>
      <w:r>
        <w:t>Raoult’s</w:t>
      </w:r>
      <w:proofErr w:type="spellEnd"/>
      <w:r>
        <w:t xml:space="preserve"> Law) . </w:t>
      </w:r>
      <w:proofErr w:type="gramStart"/>
      <w:r>
        <w:t>the</w:t>
      </w:r>
      <w:proofErr w:type="gramEnd"/>
      <w:r>
        <w:t xml:space="preserve"> temperature of the solution has be higher to produce enough vapor pressure to equal the atmospheric pressure (i.e., boiling)</w:t>
      </w:r>
    </w:p>
    <w:p w:rsidR="006B7341" w:rsidRDefault="006B7341" w:rsidP="006B7341">
      <w:pPr>
        <w:pStyle w:val="question"/>
        <w:widowControl w:val="0"/>
      </w:pPr>
      <w:r>
        <w:tab/>
        <w:t xml:space="preserve">(ii) </w:t>
      </w:r>
      <w:proofErr w:type="gramStart"/>
      <w:r>
        <w:t>the</w:t>
      </w:r>
      <w:proofErr w:type="gramEnd"/>
      <w:r>
        <w:t xml:space="preserve"> amount of boiling point elevation depends on the number of non-volatile particles in solution. </w:t>
      </w:r>
      <w:proofErr w:type="gramStart"/>
      <w:r>
        <w:t>since</w:t>
      </w:r>
      <w:proofErr w:type="gramEnd"/>
      <w:r>
        <w:t xml:space="preserve"> the salt dissociates into 2 particles for every </w:t>
      </w:r>
      <w:proofErr w:type="spellStart"/>
      <w:r>
        <w:t>NaCl</w:t>
      </w:r>
      <w:proofErr w:type="spellEnd"/>
      <w:r>
        <w:t xml:space="preserve"> that dissolves, it will increase the boiling point more that an equal concentration of sugar (a molecular </w:t>
      </w:r>
      <w:proofErr w:type="spellStart"/>
      <w:r>
        <w:t>cpd</w:t>
      </w:r>
      <w:proofErr w:type="spellEnd"/>
      <w:r>
        <w:t>)  that does not dissociate or ionize.</w:t>
      </w:r>
    </w:p>
    <w:p w:rsidR="006B7341" w:rsidRDefault="006B7341" w:rsidP="006B7341">
      <w:pPr>
        <w:pStyle w:val="question"/>
        <w:widowControl w:val="0"/>
      </w:pPr>
      <w:r>
        <w:t>(c)</w:t>
      </w:r>
      <w:r>
        <w:tab/>
      </w:r>
      <w:proofErr w:type="gramStart"/>
      <w:r>
        <w:t>at</w:t>
      </w:r>
      <w:proofErr w:type="gramEnd"/>
      <w:r>
        <w:t xml:space="preserve"> low temperatures and high pressures, the methane molecules are slow and closer together. </w:t>
      </w:r>
      <w:proofErr w:type="gramStart"/>
      <w:r>
        <w:t>under</w:t>
      </w:r>
      <w:proofErr w:type="gramEnd"/>
      <w:r>
        <w:t xml:space="preserve"> these conditions, van der Waal forces become measurable and significant and creates a deviation from ideal behavior. </w:t>
      </w:r>
      <w:proofErr w:type="gramStart"/>
      <w:r>
        <w:t>at</w:t>
      </w:r>
      <w:proofErr w:type="gramEnd"/>
      <w:r>
        <w:t xml:space="preserve"> high pressure the volume of a real molecule is also significant.</w:t>
      </w:r>
    </w:p>
    <w:p w:rsidR="006B7341" w:rsidRDefault="006B7341" w:rsidP="006B7341">
      <w:pPr>
        <w:pStyle w:val="question"/>
        <w:widowControl w:val="0"/>
      </w:pPr>
      <w:r>
        <w:t>(d)</w:t>
      </w:r>
      <w:r>
        <w:tab/>
      </w:r>
      <w:proofErr w:type="gramStart"/>
      <w:r>
        <w:t>a</w:t>
      </w:r>
      <w:proofErr w:type="gramEnd"/>
      <w:r>
        <w:t xml:space="preserve"> water vapor molecules collide with the cool beaker, the molecules lose kinetic energy, slow down, attract others, and condense into a liquid</w:t>
      </w:r>
    </w:p>
    <w:p w:rsidR="006B7341" w:rsidRDefault="006B7341"/>
    <w:p w:rsidR="006B7341" w:rsidRDefault="006B7341" w:rsidP="006B7341">
      <w:pPr>
        <w:pStyle w:val="year"/>
        <w:outlineLvl w:val="0"/>
        <w:rPr>
          <w:b/>
        </w:rPr>
      </w:pPr>
      <w:r>
        <w:rPr>
          <w:b/>
        </w:rPr>
        <w:t>2001 D Required</w:t>
      </w:r>
    </w:p>
    <w:p w:rsidR="006B7341" w:rsidRDefault="006B7341" w:rsidP="006B7341">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pPr>
      <w:r>
        <w:rPr>
          <w:noProof/>
        </w:rPr>
        <w:drawing>
          <wp:inline distT="0" distB="0" distL="0" distR="0">
            <wp:extent cx="332422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4225" cy="1419225"/>
                    </a:xfrm>
                    <a:prstGeom prst="rect">
                      <a:avLst/>
                    </a:prstGeom>
                    <a:noFill/>
                    <a:ln>
                      <a:noFill/>
                    </a:ln>
                  </pic:spPr>
                </pic:pic>
              </a:graphicData>
            </a:graphic>
          </wp:inline>
        </w:drawing>
      </w:r>
    </w:p>
    <w:p w:rsidR="006B7341" w:rsidRDefault="006B7341" w:rsidP="006B7341">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pPr>
      <w:r>
        <w:t>Answer the questions below that relate to the five aqueous solutions at 25</w:t>
      </w:r>
      <w:r>
        <w:sym w:font="Symbol" w:char="F0B0"/>
      </w:r>
      <w:r>
        <w:t>C shown above.</w:t>
      </w:r>
    </w:p>
    <w:p w:rsidR="006B7341" w:rsidRDefault="006B7341" w:rsidP="006B7341">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Which solution has the highest boiling point? Explain.</w:t>
      </w:r>
    </w:p>
    <w:p w:rsidR="006B7341" w:rsidRDefault="006B7341" w:rsidP="006B7341">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Which solution has the highest pH? Explain.</w:t>
      </w:r>
    </w:p>
    <w:p w:rsidR="006B7341" w:rsidRDefault="006B7341" w:rsidP="006B7341">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Identify a pair of the solutions that would produce a precipitate when mixed together. Write the formula of the precipitate.</w:t>
      </w:r>
    </w:p>
    <w:p w:rsidR="006B7341" w:rsidRDefault="006B7341" w:rsidP="006B7341">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Which solution could be used to oxidize the Cl</w:t>
      </w:r>
      <w:r>
        <w:rPr>
          <w:vertAlign w:val="superscript"/>
        </w:rPr>
        <w:t>–</w:t>
      </w:r>
      <w:r>
        <w:rPr>
          <w:i/>
          <w:sz w:val="18"/>
        </w:rPr>
        <w:t>(</w:t>
      </w:r>
      <w:proofErr w:type="spellStart"/>
      <w:r>
        <w:rPr>
          <w:i/>
          <w:sz w:val="18"/>
        </w:rPr>
        <w:t>aq</w:t>
      </w:r>
      <w:proofErr w:type="spellEnd"/>
      <w:r>
        <w:rPr>
          <w:i/>
          <w:sz w:val="18"/>
        </w:rPr>
        <w:t>)</w:t>
      </w:r>
      <w:r>
        <w:t xml:space="preserve"> ion? Identify the product of the oxidation.</w:t>
      </w:r>
    </w:p>
    <w:p w:rsidR="006B7341" w:rsidRDefault="006B7341" w:rsidP="006B7341">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tab/>
        <w:t xml:space="preserve">Which solution would be the </w:t>
      </w:r>
      <w:r>
        <w:rPr>
          <w:u w:val="single"/>
        </w:rPr>
        <w:t>least</w:t>
      </w:r>
      <w:r>
        <w:t xml:space="preserve"> effective conductor of electricity? Explain.</w:t>
      </w:r>
    </w:p>
    <w:p w:rsidR="003B2642" w:rsidRDefault="003B2642" w:rsidP="006B7341">
      <w:pPr>
        <w:pStyle w:val="year"/>
        <w:rPr>
          <w:b/>
          <w:u w:val="single"/>
        </w:rPr>
      </w:pPr>
    </w:p>
    <w:p w:rsidR="003B2642" w:rsidRDefault="003B2642" w:rsidP="006B7341">
      <w:pPr>
        <w:pStyle w:val="year"/>
        <w:rPr>
          <w:b/>
          <w:u w:val="single"/>
        </w:rPr>
      </w:pPr>
    </w:p>
    <w:p w:rsidR="003B2642" w:rsidRDefault="003B2642" w:rsidP="006B7341">
      <w:pPr>
        <w:pStyle w:val="year"/>
        <w:rPr>
          <w:b/>
          <w:u w:val="single"/>
        </w:rPr>
      </w:pPr>
    </w:p>
    <w:p w:rsidR="006B7341" w:rsidRDefault="006B7341" w:rsidP="006B7341">
      <w:pPr>
        <w:pStyle w:val="year"/>
        <w:rPr>
          <w:b/>
          <w:u w:val="single"/>
        </w:rPr>
      </w:pPr>
      <w:r>
        <w:rPr>
          <w:b/>
          <w:u w:val="single"/>
        </w:rPr>
        <w:lastRenderedPageBreak/>
        <w:t>Answer:</w:t>
      </w:r>
    </w:p>
    <w:p w:rsidR="006B7341" w:rsidRDefault="006B7341" w:rsidP="006B7341">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
        <w:t>(a)</w:t>
      </w:r>
      <w:r>
        <w:tab/>
      </w:r>
      <w:proofErr w:type="gramStart"/>
      <w:r>
        <w:t>solution</w:t>
      </w:r>
      <w:proofErr w:type="gramEnd"/>
      <w:r>
        <w:t xml:space="preserve"> 1, </w:t>
      </w:r>
      <w:proofErr w:type="spellStart"/>
      <w:r>
        <w:t>Pb</w:t>
      </w:r>
      <w:proofErr w:type="spellEnd"/>
      <w:r>
        <w:t>(NO</w:t>
      </w:r>
      <w:r>
        <w:rPr>
          <w:vertAlign w:val="subscript"/>
        </w:rPr>
        <w:t>3</w:t>
      </w:r>
      <w:r>
        <w:t>)</w:t>
      </w:r>
      <w:r>
        <w:rPr>
          <w:vertAlign w:val="subscript"/>
        </w:rPr>
        <w:t>2</w:t>
      </w:r>
      <w:r>
        <w:t xml:space="preserve">. This compound will dissociate into three ions with the highest total particle molality. </w:t>
      </w:r>
      <w:proofErr w:type="gramStart"/>
      <w:r>
        <w:t>The greater the molality, the higher the boiling point.</w:t>
      </w:r>
      <w:proofErr w:type="gramEnd"/>
      <w:r>
        <w:t xml:space="preserve"> Solutions 2, 3, and 5 will produce two ions while solution 4 is molecular.</w:t>
      </w:r>
    </w:p>
    <w:p w:rsidR="006B7341" w:rsidRDefault="006B7341" w:rsidP="006B7341">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proofErr w:type="gramStart"/>
      <w:r>
        <w:t>solution</w:t>
      </w:r>
      <w:proofErr w:type="gramEnd"/>
      <w:r>
        <w:t xml:space="preserve"> 5, KC</w:t>
      </w:r>
      <w:r>
        <w:rPr>
          <w:vertAlign w:val="subscript"/>
        </w:rPr>
        <w:t>2</w:t>
      </w:r>
      <w:r>
        <w:t>H</w:t>
      </w:r>
      <w:r>
        <w:rPr>
          <w:vertAlign w:val="subscript"/>
        </w:rPr>
        <w:t>3</w:t>
      </w:r>
      <w:r>
        <w:t>O</w:t>
      </w:r>
      <w:r>
        <w:rPr>
          <w:vertAlign w:val="subscript"/>
        </w:rPr>
        <w:t>2</w:t>
      </w:r>
      <w:r>
        <w:t xml:space="preserve">. The salt of a weak acid (in this case, acetic acid) produces a basic solution, and, a higher </w:t>
      </w:r>
      <w:proofErr w:type="spellStart"/>
      <w:r>
        <w:t>pH.</w:t>
      </w:r>
      <w:proofErr w:type="spellEnd"/>
    </w:p>
    <w:p w:rsidR="006B7341" w:rsidRDefault="006B7341" w:rsidP="006B7341">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r>
      <w:proofErr w:type="gramStart"/>
      <w:r>
        <w:t>solution</w:t>
      </w:r>
      <w:proofErr w:type="gramEnd"/>
      <w:r>
        <w:t xml:space="preserve"> 1, </w:t>
      </w:r>
      <w:proofErr w:type="spellStart"/>
      <w:r>
        <w:t>Pb</w:t>
      </w:r>
      <w:proofErr w:type="spellEnd"/>
      <w:r>
        <w:t>(NO</w:t>
      </w:r>
      <w:r>
        <w:rPr>
          <w:vertAlign w:val="subscript"/>
        </w:rPr>
        <w:t>3</w:t>
      </w:r>
      <w:r>
        <w:t>)</w:t>
      </w:r>
      <w:r>
        <w:rPr>
          <w:vertAlign w:val="subscript"/>
        </w:rPr>
        <w:t>2</w:t>
      </w:r>
      <w:r>
        <w:t xml:space="preserve">, and solution 2, </w:t>
      </w:r>
      <w:proofErr w:type="spellStart"/>
      <w:r>
        <w:t>NaCl</w:t>
      </w:r>
      <w:proofErr w:type="spellEnd"/>
      <w:r>
        <w:t>. PbCl</w:t>
      </w:r>
      <w:r>
        <w:rPr>
          <w:vertAlign w:val="subscript"/>
        </w:rPr>
        <w:t>2</w:t>
      </w:r>
    </w:p>
    <w:p w:rsidR="006B7341" w:rsidRDefault="006B7341" w:rsidP="006B7341">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r>
      <w:proofErr w:type="gramStart"/>
      <w:r>
        <w:t>solution</w:t>
      </w:r>
      <w:proofErr w:type="gramEnd"/>
      <w:r>
        <w:t xml:space="preserve"> 3, KMnO</w:t>
      </w:r>
      <w:r>
        <w:rPr>
          <w:vertAlign w:val="subscript"/>
        </w:rPr>
        <w:t xml:space="preserve">4  </w:t>
      </w:r>
      <w:r>
        <w:t>,  ClO</w:t>
      </w:r>
      <w:r>
        <w:rPr>
          <w:vertAlign w:val="subscript"/>
        </w:rPr>
        <w:t>3</w:t>
      </w:r>
      <w:r>
        <w:rPr>
          <w:vertAlign w:val="superscript"/>
        </w:rPr>
        <w:t>–</w:t>
      </w:r>
    </w:p>
    <w:p w:rsidR="006B7341" w:rsidRDefault="006B7341" w:rsidP="006B7341">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(e)</w:t>
      </w:r>
      <w:r>
        <w:tab/>
      </w:r>
      <w:proofErr w:type="gramStart"/>
      <w:r>
        <w:t>solution</w:t>
      </w:r>
      <w:proofErr w:type="gramEnd"/>
      <w:r>
        <w:t xml:space="preserve"> 4, C</w:t>
      </w:r>
      <w:r>
        <w:rPr>
          <w:vertAlign w:val="subscript"/>
        </w:rPr>
        <w:t>2</w:t>
      </w:r>
      <w:r>
        <w:t>H</w:t>
      </w:r>
      <w:r>
        <w:rPr>
          <w:vertAlign w:val="subscript"/>
        </w:rPr>
        <w:t>5</w:t>
      </w:r>
      <w:r>
        <w:t>OH. Ethyl alcohol is covalently bonded and does not form ions in water. Therefore, the solution is not a better conductor of electricity than water, which is also covalently bonded.</w:t>
      </w:r>
    </w:p>
    <w:p w:rsidR="006B7341" w:rsidRDefault="006B7341"/>
    <w:p w:rsidR="00DE2D1E" w:rsidRDefault="00DE2D1E"/>
    <w:p w:rsidR="00DE2D1E" w:rsidRDefault="00DE2D1E"/>
    <w:p w:rsidR="00DE2D1E" w:rsidRDefault="00DE2D1E">
      <w:r>
        <w:t>MC answers</w:t>
      </w:r>
    </w:p>
    <w:p w:rsidR="00DE2D1E" w:rsidRDefault="00DE2D1E" w:rsidP="00DE2D1E">
      <w:pPr>
        <w:pStyle w:val="ListParagraph"/>
        <w:numPr>
          <w:ilvl w:val="0"/>
          <w:numId w:val="7"/>
        </w:numPr>
      </w:pPr>
      <w:r>
        <w:t>A</w:t>
      </w:r>
      <w:r>
        <w:tab/>
        <w:t>2) A</w:t>
      </w:r>
      <w:r>
        <w:tab/>
        <w:t>3) A</w:t>
      </w:r>
      <w:r>
        <w:tab/>
        <w:t>4) A</w:t>
      </w:r>
      <w:r>
        <w:tab/>
        <w:t>5) A</w:t>
      </w:r>
      <w:r>
        <w:tab/>
        <w:t>6) E</w:t>
      </w:r>
    </w:p>
    <w:sectPr w:rsidR="00DE2D1E" w:rsidSect="006B73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icago">
    <w:altName w:val="Arial"/>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135AF"/>
    <w:multiLevelType w:val="hybridMultilevel"/>
    <w:tmpl w:val="927AB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F38D3"/>
    <w:multiLevelType w:val="hybridMultilevel"/>
    <w:tmpl w:val="D3BA0282"/>
    <w:lvl w:ilvl="0" w:tplc="E30AB70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6CA4B99"/>
    <w:multiLevelType w:val="hybridMultilevel"/>
    <w:tmpl w:val="EF42780A"/>
    <w:lvl w:ilvl="0" w:tplc="A32081E0">
      <w:start w:val="5"/>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F7025A9"/>
    <w:multiLevelType w:val="hybridMultilevel"/>
    <w:tmpl w:val="FED4B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AC77FF"/>
    <w:multiLevelType w:val="hybridMultilevel"/>
    <w:tmpl w:val="A77CD3DE"/>
    <w:lvl w:ilvl="0" w:tplc="4692A4B0">
      <w:start w:val="5"/>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75629B9"/>
    <w:multiLevelType w:val="hybridMultilevel"/>
    <w:tmpl w:val="D464C0FA"/>
    <w:lvl w:ilvl="0" w:tplc="735C282E">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80858E9"/>
    <w:multiLevelType w:val="hybridMultilevel"/>
    <w:tmpl w:val="63181E40"/>
    <w:lvl w:ilvl="0" w:tplc="C242037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41"/>
    <w:rsid w:val="003B2642"/>
    <w:rsid w:val="006B7341"/>
    <w:rsid w:val="008B55EB"/>
    <w:rsid w:val="00DE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6B7341"/>
    <w:pPr>
      <w:tabs>
        <w:tab w:val="left" w:pos="440"/>
      </w:tabs>
      <w:spacing w:before="40" w:after="40" w:line="240" w:lineRule="atLeast"/>
      <w:ind w:left="440" w:hanging="440"/>
      <w:jc w:val="both"/>
    </w:pPr>
    <w:rPr>
      <w:rFonts w:ascii="Times" w:eastAsia="Times New Roman" w:hAnsi="Times" w:cs="Times New Roman"/>
      <w:color w:val="000000"/>
      <w:sz w:val="24"/>
      <w:szCs w:val="20"/>
    </w:rPr>
  </w:style>
  <w:style w:type="paragraph" w:customStyle="1" w:styleId="year">
    <w:name w:val="year"/>
    <w:basedOn w:val="Normal"/>
    <w:rsid w:val="006B7341"/>
    <w:pPr>
      <w:spacing w:after="0" w:line="240" w:lineRule="atLeast"/>
      <w:jc w:val="both"/>
    </w:pPr>
    <w:rPr>
      <w:rFonts w:ascii="Courier" w:eastAsia="Times New Roman" w:hAnsi="Courier" w:cs="Times New Roman"/>
      <w:color w:val="000000"/>
      <w:sz w:val="24"/>
      <w:szCs w:val="20"/>
    </w:rPr>
  </w:style>
  <w:style w:type="paragraph" w:customStyle="1" w:styleId="roman-sub">
    <w:name w:val="roman-sub"/>
    <w:basedOn w:val="Normal"/>
    <w:rsid w:val="006B7341"/>
    <w:pPr>
      <w:tabs>
        <w:tab w:val="left" w:pos="900"/>
      </w:tabs>
      <w:spacing w:before="40" w:after="40" w:line="240" w:lineRule="atLeast"/>
      <w:ind w:left="900" w:hanging="460"/>
      <w:jc w:val="both"/>
    </w:pPr>
    <w:rPr>
      <w:rFonts w:ascii="Times" w:eastAsia="Times New Roman" w:hAnsi="Times" w:cs="Times New Roman"/>
      <w:color w:val="000000"/>
      <w:sz w:val="24"/>
      <w:szCs w:val="20"/>
    </w:rPr>
  </w:style>
  <w:style w:type="paragraph" w:styleId="BalloonText">
    <w:name w:val="Balloon Text"/>
    <w:basedOn w:val="Normal"/>
    <w:link w:val="BalloonTextChar"/>
    <w:uiPriority w:val="99"/>
    <w:semiHidden/>
    <w:unhideWhenUsed/>
    <w:rsid w:val="006B7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341"/>
    <w:rPr>
      <w:rFonts w:ascii="Tahoma" w:hAnsi="Tahoma" w:cs="Tahoma"/>
      <w:sz w:val="16"/>
      <w:szCs w:val="16"/>
    </w:rPr>
  </w:style>
  <w:style w:type="paragraph" w:styleId="ListParagraph">
    <w:name w:val="List Paragraph"/>
    <w:basedOn w:val="Normal"/>
    <w:uiPriority w:val="34"/>
    <w:qFormat/>
    <w:rsid w:val="00DE2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6B7341"/>
    <w:pPr>
      <w:tabs>
        <w:tab w:val="left" w:pos="440"/>
      </w:tabs>
      <w:spacing w:before="40" w:after="40" w:line="240" w:lineRule="atLeast"/>
      <w:ind w:left="440" w:hanging="440"/>
      <w:jc w:val="both"/>
    </w:pPr>
    <w:rPr>
      <w:rFonts w:ascii="Times" w:eastAsia="Times New Roman" w:hAnsi="Times" w:cs="Times New Roman"/>
      <w:color w:val="000000"/>
      <w:sz w:val="24"/>
      <w:szCs w:val="20"/>
    </w:rPr>
  </w:style>
  <w:style w:type="paragraph" w:customStyle="1" w:styleId="year">
    <w:name w:val="year"/>
    <w:basedOn w:val="Normal"/>
    <w:rsid w:val="006B7341"/>
    <w:pPr>
      <w:spacing w:after="0" w:line="240" w:lineRule="atLeast"/>
      <w:jc w:val="both"/>
    </w:pPr>
    <w:rPr>
      <w:rFonts w:ascii="Courier" w:eastAsia="Times New Roman" w:hAnsi="Courier" w:cs="Times New Roman"/>
      <w:color w:val="000000"/>
      <w:sz w:val="24"/>
      <w:szCs w:val="20"/>
    </w:rPr>
  </w:style>
  <w:style w:type="paragraph" w:customStyle="1" w:styleId="roman-sub">
    <w:name w:val="roman-sub"/>
    <w:basedOn w:val="Normal"/>
    <w:rsid w:val="006B7341"/>
    <w:pPr>
      <w:tabs>
        <w:tab w:val="left" w:pos="900"/>
      </w:tabs>
      <w:spacing w:before="40" w:after="40" w:line="240" w:lineRule="atLeast"/>
      <w:ind w:left="900" w:hanging="460"/>
      <w:jc w:val="both"/>
    </w:pPr>
    <w:rPr>
      <w:rFonts w:ascii="Times" w:eastAsia="Times New Roman" w:hAnsi="Times" w:cs="Times New Roman"/>
      <w:color w:val="000000"/>
      <w:sz w:val="24"/>
      <w:szCs w:val="20"/>
    </w:rPr>
  </w:style>
  <w:style w:type="paragraph" w:styleId="BalloonText">
    <w:name w:val="Balloon Text"/>
    <w:basedOn w:val="Normal"/>
    <w:link w:val="BalloonTextChar"/>
    <w:uiPriority w:val="99"/>
    <w:semiHidden/>
    <w:unhideWhenUsed/>
    <w:rsid w:val="006B7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341"/>
    <w:rPr>
      <w:rFonts w:ascii="Tahoma" w:hAnsi="Tahoma" w:cs="Tahoma"/>
      <w:sz w:val="16"/>
      <w:szCs w:val="16"/>
    </w:rPr>
  </w:style>
  <w:style w:type="paragraph" w:styleId="ListParagraph">
    <w:name w:val="List Paragraph"/>
    <w:basedOn w:val="Normal"/>
    <w:uiPriority w:val="34"/>
    <w:qFormat/>
    <w:rsid w:val="00DE2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 User</dc:creator>
  <cp:lastModifiedBy>SASD User</cp:lastModifiedBy>
  <cp:revision>3</cp:revision>
  <cp:lastPrinted>2015-02-06T17:46:00Z</cp:lastPrinted>
  <dcterms:created xsi:type="dcterms:W3CDTF">2013-02-04T19:56:00Z</dcterms:created>
  <dcterms:modified xsi:type="dcterms:W3CDTF">2017-03-08T17:21:00Z</dcterms:modified>
</cp:coreProperties>
</file>